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widowControl w:val="0"/>
        <w:spacing w:line="240" w:lineRule="auto"/>
        <w:jc w:val="center"/>
        <w:rPr/>
      </w:pPr>
      <w:bookmarkStart w:colFirst="0" w:colLast="0" w:name="_pi4yplgdab6f" w:id="0"/>
      <w:bookmarkEnd w:id="0"/>
      <w:r w:rsidDel="00000000" w:rsidR="00000000" w:rsidRPr="00000000">
        <w:rPr>
          <w:vertAlign w:val="baseline"/>
          <w:rtl w:val="0"/>
        </w:rPr>
        <w:t xml:space="preserve">AO JUÍZO DA 1ª VARA DA FAMÍLIA DA COMARCA DE FORTALEZA-CE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vertAlign w:val="baseline"/>
          <w:rtl w:val="0"/>
        </w:rPr>
        <w:t xml:space="preserve">PROCESSO NÚMERO 00000</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ind w:left="720" w:firstLine="0"/>
        <w:jc w:val="both"/>
        <w:rPr>
          <w:i w:val="0"/>
          <w:smallCaps w:val="0"/>
          <w:strike w:val="0"/>
          <w:color w:val="000000"/>
          <w:sz w:val="24"/>
          <w:szCs w:val="24"/>
          <w:u w:val="none"/>
          <w:shd w:fill="auto" w:val="clear"/>
          <w:vertAlign w:val="baseline"/>
        </w:rPr>
      </w:pPr>
      <w:r w:rsidDel="00000000" w:rsidR="00000000" w:rsidRPr="00000000">
        <w:rPr>
          <w:sz w:val="24"/>
          <w:szCs w:val="24"/>
          <w:vertAlign w:val="baseline"/>
          <w:rtl w:val="0"/>
        </w:rPr>
        <w:t xml:space="preserve">CIRO SANTOS, RÉU já qualificad</w:t>
      </w:r>
      <w:r w:rsidDel="00000000" w:rsidR="00000000" w:rsidRPr="00000000">
        <w:rPr>
          <w:sz w:val="24"/>
          <w:szCs w:val="24"/>
          <w:rtl w:val="0"/>
        </w:rPr>
        <w:t xml:space="preserve">o</w:t>
      </w:r>
      <w:r w:rsidDel="00000000" w:rsidR="00000000" w:rsidRPr="00000000">
        <w:rPr>
          <w:sz w:val="24"/>
          <w:szCs w:val="24"/>
          <w:vertAlign w:val="baseline"/>
          <w:rtl w:val="0"/>
        </w:rPr>
        <w:t xml:space="preserve">, por seu advogado, com endereço profissional  situado à Rua Dos Direitos Homens, nº 00, onde deverá ser intimado para dar andamento aos  atos processuais, nos autos da AÇÃO DE AÇÃO DE ALIMENTOS, pelo procedimento comum,  movida por CAMILA SILVA, </w:t>
      </w:r>
      <w:r w:rsidDel="00000000" w:rsidR="00000000" w:rsidRPr="00000000">
        <w:rPr>
          <w:i w:val="0"/>
          <w:smallCaps w:val="0"/>
          <w:strike w:val="0"/>
          <w:color w:val="000000"/>
          <w:sz w:val="24"/>
          <w:szCs w:val="24"/>
          <w:u w:val="none"/>
          <w:shd w:fill="auto" w:val="clear"/>
          <w:vertAlign w:val="baseline"/>
          <w:rtl w:val="0"/>
        </w:rPr>
        <w:t xml:space="preserve">vem a este juízo, respeitosamente apresentar CONTESTAÇÃO e a  expor o que se segue: </w:t>
      </w:r>
    </w:p>
    <w:p w:rsidR="00000000" w:rsidDel="00000000" w:rsidP="00000000" w:rsidRDefault="00000000" w:rsidRPr="00000000" w14:paraId="00000012">
      <w:pPr>
        <w:pStyle w:val="Heading2"/>
        <w:widowControl w:val="0"/>
        <w:spacing w:before="847.4371337890625" w:line="360" w:lineRule="auto"/>
        <w:ind w:left="727.4400329589844" w:firstLine="0"/>
        <w:jc w:val="center"/>
        <w:rPr>
          <w:vertAlign w:val="baseline"/>
        </w:rPr>
      </w:pPr>
      <w:bookmarkStart w:colFirst="0" w:colLast="0" w:name="_9kg0usuxdh30" w:id="1"/>
      <w:bookmarkEnd w:id="1"/>
      <w:r w:rsidDel="00000000" w:rsidR="00000000" w:rsidRPr="00000000">
        <w:rPr>
          <w:vertAlign w:val="baseline"/>
          <w:rtl w:val="0"/>
        </w:rPr>
        <w:t xml:space="preserve">CONTESTAÇÃO </w:t>
      </w:r>
    </w:p>
    <w:p w:rsidR="00000000" w:rsidDel="00000000" w:rsidP="00000000" w:rsidRDefault="00000000" w:rsidRPr="00000000" w14:paraId="00000013">
      <w:pPr>
        <w:pStyle w:val="Heading4"/>
        <w:widowControl w:val="0"/>
        <w:spacing w:before="905.9201049804688" w:line="360" w:lineRule="auto"/>
        <w:ind w:left="736.3200378417969" w:firstLine="0"/>
        <w:jc w:val="both"/>
        <w:rPr>
          <w:vertAlign w:val="baseline"/>
        </w:rPr>
      </w:pPr>
      <w:bookmarkStart w:colFirst="0" w:colLast="0" w:name="_jxcjc6ql2atp" w:id="2"/>
      <w:bookmarkEnd w:id="2"/>
      <w:r w:rsidDel="00000000" w:rsidR="00000000" w:rsidRPr="00000000">
        <w:rPr>
          <w:vertAlign w:val="baseline"/>
          <w:rtl w:val="0"/>
        </w:rPr>
        <w:t xml:space="preserve">I - DA GRATUIDADE DA JUSTIÇA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10.32012939453125" w:line="360" w:lineRule="auto"/>
        <w:ind w:left="720.4800415039062" w:right="-1.12060546875" w:firstLine="720.280151367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PARTE RÉ requer os benefícios da Justiça Gratuita, por não possuir condições  financeiras para arcar com os encargos processuais sem prejuízo do próprio sustento,  conforme insculpido no artigo 5º, inciso LXXIV da Constituição Federal.</w:t>
      </w:r>
    </w:p>
    <w:p w:rsidR="00000000" w:rsidDel="00000000" w:rsidP="00000000" w:rsidRDefault="00000000" w:rsidRPr="00000000" w14:paraId="00000015">
      <w:pPr>
        <w:pStyle w:val="Heading4"/>
        <w:widowControl w:val="0"/>
        <w:spacing w:line="360" w:lineRule="auto"/>
        <w:ind w:left="736.3200378417969" w:firstLine="0"/>
        <w:jc w:val="both"/>
        <w:rPr>
          <w:vertAlign w:val="baseline"/>
        </w:rPr>
      </w:pPr>
      <w:bookmarkStart w:colFirst="0" w:colLast="0" w:name="_ttohw2lzf240" w:id="3"/>
      <w:bookmarkEnd w:id="3"/>
      <w:r w:rsidDel="00000000" w:rsidR="00000000" w:rsidRPr="00000000">
        <w:rPr>
          <w:rtl w:val="0"/>
        </w:rPr>
        <w:t xml:space="preserve">II - </w:t>
      </w:r>
      <w:r w:rsidDel="00000000" w:rsidR="00000000" w:rsidRPr="00000000">
        <w:rPr>
          <w:vertAlign w:val="baseline"/>
          <w:rtl w:val="0"/>
        </w:rPr>
        <w:t xml:space="preserve">PRELIMINARES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10.318603515625" w:line="360" w:lineRule="auto"/>
        <w:ind w:left="726.9599914550781" w:right="-1.761474609375" w:firstLine="729.8802185058594"/>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Exponho à VOSSA EXCELÊNCIA, fundado no artigo 337, inciso II, do CPC, a arguição da  incompetência ABSOLUTA, deste Juízo, para análise e julgamento deste processo, uma vez  que a competência prevista em Lei para ações que envolvem AÇÃO DE ALIMENTOS, é no Foro  de domicílio ou residência do alimentando.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10.318603515625" w:line="360" w:lineRule="auto"/>
        <w:ind w:left="726.9599914550781" w:right="-1.761474609375" w:firstLine="729.8802185058594"/>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 artigo 53 do CPC, inciso II, determina que  esta AÇÃO deve ser julgada, na COMARCA DA CIDADE DE SOBRAL, Município onde reside o  alimentando, CAIO.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62.73681640625" w:line="360" w:lineRule="auto"/>
        <w:ind w:left="726.719970703125" w:right="-6.59912109375" w:firstLine="714.0402221679688"/>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Ainda conforme o artigo 337 do CPC, inciso XI, que trata da “</w:t>
      </w:r>
      <w:r w:rsidDel="00000000" w:rsidR="00000000" w:rsidRPr="00000000">
        <w:rPr>
          <w:i w:val="1"/>
          <w:smallCaps w:val="0"/>
          <w:strike w:val="0"/>
          <w:color w:val="000000"/>
          <w:sz w:val="24"/>
          <w:szCs w:val="24"/>
          <w:u w:val="none"/>
          <w:shd w:fill="auto" w:val="clear"/>
          <w:vertAlign w:val="baseline"/>
          <w:rtl w:val="0"/>
        </w:rPr>
        <w:t xml:space="preserve">ausência de legitimidade  ou de interesse processual</w:t>
      </w:r>
      <w:r w:rsidDel="00000000" w:rsidR="00000000" w:rsidRPr="00000000">
        <w:rPr>
          <w:i w:val="0"/>
          <w:smallCaps w:val="0"/>
          <w:strike w:val="0"/>
          <w:color w:val="000000"/>
          <w:sz w:val="24"/>
          <w:szCs w:val="24"/>
          <w:u w:val="none"/>
          <w:shd w:fill="auto" w:val="clear"/>
          <w:vertAlign w:val="baseline"/>
          <w:rtl w:val="0"/>
        </w:rPr>
        <w:t xml:space="preserve">;”, uma vez que o legítimo e único interessado para compor o polo  ativo nesta AÇÃO é CAIO, menor de 6 (seis) titular de Direito Material, intransponíveis.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62.73681640625" w:line="360" w:lineRule="auto"/>
        <w:ind w:left="726.719970703125" w:right="-6.59912109375" w:firstLine="714.0402221679688"/>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 Código de Processo Civ</w:t>
      </w:r>
      <w:r w:rsidDel="00000000" w:rsidR="00000000" w:rsidRPr="00000000">
        <w:rPr>
          <w:sz w:val="24"/>
          <w:szCs w:val="24"/>
          <w:rtl w:val="0"/>
        </w:rPr>
        <w:t xml:space="preserve">il</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Art.</w:t>
      </w:r>
      <w:r w:rsidDel="00000000" w:rsidR="00000000" w:rsidRPr="00000000">
        <w:rPr>
          <w:i w:val="0"/>
          <w:smallCaps w:val="0"/>
          <w:strike w:val="0"/>
          <w:color w:val="000000"/>
          <w:sz w:val="24"/>
          <w:szCs w:val="24"/>
          <w:u w:val="none"/>
          <w:shd w:fill="auto" w:val="clear"/>
          <w:vertAlign w:val="baseline"/>
          <w:rtl w:val="0"/>
        </w:rPr>
        <w:t xml:space="preserve"> 17 determina que “</w:t>
      </w:r>
      <w:r w:rsidDel="00000000" w:rsidR="00000000" w:rsidRPr="00000000">
        <w:rPr>
          <w:i w:val="1"/>
          <w:smallCaps w:val="0"/>
          <w:strike w:val="0"/>
          <w:color w:val="000000"/>
          <w:sz w:val="24"/>
          <w:szCs w:val="24"/>
          <w:u w:val="none"/>
          <w:shd w:fill="auto" w:val="clear"/>
          <w:vertAlign w:val="baseline"/>
          <w:rtl w:val="0"/>
        </w:rPr>
        <w:t xml:space="preserve">Para postular em juízo é necessário ter interesse e legitimidade.</w:t>
      </w:r>
      <w:r w:rsidDel="00000000" w:rsidR="00000000" w:rsidRPr="00000000">
        <w:rPr>
          <w:i w:val="0"/>
          <w:smallCaps w:val="0"/>
          <w:strike w:val="0"/>
          <w:color w:val="000000"/>
          <w:sz w:val="24"/>
          <w:szCs w:val="24"/>
          <w:u w:val="none"/>
          <w:shd w:fill="auto" w:val="clear"/>
          <w:vertAlign w:val="baseline"/>
          <w:rtl w:val="0"/>
        </w:rPr>
        <w:t xml:space="preserve">”  e no artigo 18, preconiza que “</w:t>
      </w:r>
      <w:r w:rsidDel="00000000" w:rsidR="00000000" w:rsidRPr="00000000">
        <w:rPr>
          <w:i w:val="1"/>
          <w:smallCaps w:val="0"/>
          <w:strike w:val="0"/>
          <w:color w:val="000000"/>
          <w:sz w:val="24"/>
          <w:szCs w:val="24"/>
          <w:u w:val="none"/>
          <w:shd w:fill="auto" w:val="clear"/>
          <w:vertAlign w:val="baseline"/>
          <w:rtl w:val="0"/>
        </w:rPr>
        <w:t xml:space="preserve">Ninguém poderá pleitear direito alheio em nome próprio, salvo  quando autorizado pelo ordenamento jurídico</w:t>
      </w:r>
      <w:r w:rsidDel="00000000" w:rsidR="00000000" w:rsidRPr="00000000">
        <w:rPr>
          <w:i w:val="0"/>
          <w:smallCaps w:val="0"/>
          <w:strike w:val="0"/>
          <w:color w:val="000000"/>
          <w:sz w:val="24"/>
          <w:szCs w:val="24"/>
          <w:u w:val="none"/>
          <w:shd w:fill="auto" w:val="clear"/>
          <w:vertAlign w:val="baseline"/>
          <w:rtl w:val="0"/>
        </w:rPr>
        <w:t xml:space="preserve">.”, portanto, requer o RÈU que seja extinto o  processo conforme o artigo 485, inciso VI do CPC. </w:t>
      </w:r>
    </w:p>
    <w:p w:rsidR="00000000" w:rsidDel="00000000" w:rsidP="00000000" w:rsidRDefault="00000000" w:rsidRPr="00000000" w14:paraId="0000001A">
      <w:pPr>
        <w:pStyle w:val="Heading4"/>
        <w:widowControl w:val="0"/>
        <w:spacing w:before="853.2867431640625" w:line="360" w:lineRule="auto"/>
        <w:ind w:left="736.3200378417969" w:firstLine="0"/>
        <w:jc w:val="both"/>
        <w:rPr>
          <w:vertAlign w:val="baseline"/>
        </w:rPr>
      </w:pPr>
      <w:bookmarkStart w:colFirst="0" w:colLast="0" w:name="_34ln3ewhh05o" w:id="4"/>
      <w:bookmarkEnd w:id="4"/>
      <w:r w:rsidDel="00000000" w:rsidR="00000000" w:rsidRPr="00000000">
        <w:rPr>
          <w:rtl w:val="0"/>
        </w:rPr>
        <w:t xml:space="preserve">III - </w:t>
      </w:r>
      <w:r w:rsidDel="00000000" w:rsidR="00000000" w:rsidRPr="00000000">
        <w:rPr>
          <w:vertAlign w:val="baseline"/>
          <w:rtl w:val="0"/>
        </w:rPr>
        <w:t xml:space="preserve">MÉRITOS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10.31982421875" w:line="360" w:lineRule="auto"/>
        <w:ind w:left="727.6799011230469" w:right="-7.48046875" w:firstLine="729.160308837890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EXCELÊNCIA, quanto ao mérito desta propositura, ela é descabida e desproporcional.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10.31982421875" w:line="360" w:lineRule="auto"/>
        <w:ind w:left="727.6799011230469" w:right="-7.48046875" w:firstLine="729.160308837890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 Código Civil de 2002 </w:t>
      </w:r>
      <w:r w:rsidDel="00000000" w:rsidR="00000000" w:rsidRPr="00000000">
        <w:rPr>
          <w:sz w:val="24"/>
          <w:szCs w:val="24"/>
          <w:rtl w:val="0"/>
        </w:rPr>
        <w:t xml:space="preserve">determina</w:t>
      </w:r>
      <w:r w:rsidDel="00000000" w:rsidR="00000000" w:rsidRPr="00000000">
        <w:rPr>
          <w:i w:val="0"/>
          <w:smallCaps w:val="0"/>
          <w:strike w:val="0"/>
          <w:color w:val="000000"/>
          <w:sz w:val="24"/>
          <w:szCs w:val="24"/>
          <w:u w:val="none"/>
          <w:shd w:fill="auto" w:val="clear"/>
          <w:vertAlign w:val="baseline"/>
          <w:rtl w:val="0"/>
        </w:rPr>
        <w:t xml:space="preserve"> que os ALIMENTOS, devem ser fixados na proporção das  necessidades e de acordo com os recursos da pessoa, ao dispor: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63.0706787109375" w:line="360" w:lineRule="auto"/>
        <w:ind w:left="2156.9200134277344" w:right="0.841064453125" w:hanging="7.43988037109375"/>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Art. 1.694. Podem os parentes, os cônjuges ou companheiros pedir uns aos  outros os alimentos de que necessitem para viver de modo compatível com a  sua condição social, inclusive para atender às necessidades de sua educação.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59.0362548828125" w:line="360" w:lineRule="auto"/>
        <w:ind w:left="2161.2400817871094" w:right="2.359619140625" w:firstLine="2.1600341796875"/>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highlight w:val="white"/>
          <w:u w:val="none"/>
          <w:vertAlign w:val="baseline"/>
          <w:rtl w:val="0"/>
        </w:rPr>
        <w:t xml:space="preserve">§ 1 </w:t>
      </w:r>
      <w:r w:rsidDel="00000000" w:rsidR="00000000" w:rsidRPr="00000000">
        <w:rPr>
          <w:i w:val="1"/>
          <w:smallCaps w:val="0"/>
          <w:strike w:val="0"/>
          <w:color w:val="000000"/>
          <w:sz w:val="24"/>
          <w:szCs w:val="24"/>
          <w:u w:val="single"/>
          <w:shd w:fill="auto" w:val="clear"/>
          <w:vertAlign w:val="superscript"/>
          <w:rtl w:val="0"/>
        </w:rPr>
        <w:t xml:space="preserve">o</w:t>
      </w:r>
      <w:r w:rsidDel="00000000" w:rsidR="00000000" w:rsidRPr="00000000">
        <w:rPr>
          <w:vertAlign w:val="superscript"/>
          <w:rtl w:val="0"/>
        </w:rPr>
        <w:t xml:space="preserve"> </w:t>
      </w:r>
      <w:r w:rsidDel="00000000" w:rsidR="00000000" w:rsidRPr="00000000">
        <w:rPr>
          <w:i w:val="1"/>
          <w:smallCaps w:val="0"/>
          <w:strike w:val="0"/>
          <w:color w:val="000000"/>
          <w:sz w:val="24"/>
          <w:szCs w:val="24"/>
          <w:highlight w:val="white"/>
          <w:u w:val="none"/>
          <w:vertAlign w:val="baseline"/>
          <w:rtl w:val="0"/>
        </w:rPr>
        <w:t xml:space="preserve">Os alimentos devem ser fixados na proporção das necessidades do </w:t>
      </w:r>
      <w:r w:rsidDel="00000000" w:rsidR="00000000" w:rsidRPr="00000000">
        <w:rPr>
          <w:i w:val="1"/>
          <w:smallCaps w:val="0"/>
          <w:strike w:val="0"/>
          <w:color w:val="000000"/>
          <w:sz w:val="24"/>
          <w:szCs w:val="24"/>
          <w:u w:val="none"/>
          <w:shd w:fill="auto" w:val="clear"/>
          <w:vertAlign w:val="baseline"/>
          <w:rtl w:val="0"/>
        </w:rPr>
        <w:t xml:space="preserve"> reclamante e dos recursos da pessoa obrigada.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20.03692626953125" w:line="360" w:lineRule="auto"/>
        <w:ind w:left="2156.9200134277344" w:right="2.362060546875" w:firstLine="6.4801025390625"/>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highlight w:val="white"/>
          <w:u w:val="none"/>
          <w:vertAlign w:val="baseline"/>
          <w:rtl w:val="0"/>
        </w:rPr>
        <w:t xml:space="preserve">§ 2 </w:t>
      </w:r>
      <w:r w:rsidDel="00000000" w:rsidR="00000000" w:rsidRPr="00000000">
        <w:rPr>
          <w:i w:val="1"/>
          <w:smallCaps w:val="0"/>
          <w:strike w:val="0"/>
          <w:color w:val="000000"/>
          <w:sz w:val="24"/>
          <w:szCs w:val="24"/>
          <w:u w:val="single"/>
          <w:shd w:fill="auto" w:val="clear"/>
          <w:vertAlign w:val="superscript"/>
          <w:rtl w:val="0"/>
        </w:rPr>
        <w:t xml:space="preserve">o</w:t>
      </w:r>
      <w:r w:rsidDel="00000000" w:rsidR="00000000" w:rsidRPr="00000000">
        <w:rPr>
          <w:vertAlign w:val="superscript"/>
          <w:rtl w:val="0"/>
        </w:rPr>
        <w:t xml:space="preserve"> </w:t>
      </w:r>
      <w:r w:rsidDel="00000000" w:rsidR="00000000" w:rsidRPr="00000000">
        <w:rPr>
          <w:i w:val="1"/>
          <w:smallCaps w:val="0"/>
          <w:strike w:val="0"/>
          <w:color w:val="000000"/>
          <w:sz w:val="24"/>
          <w:szCs w:val="24"/>
          <w:highlight w:val="white"/>
          <w:u w:val="none"/>
          <w:vertAlign w:val="baseline"/>
          <w:rtl w:val="0"/>
        </w:rPr>
        <w:t xml:space="preserve">Os alimentos serão apenas os indispensáveis à subsistência, quando a </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i w:val="1"/>
          <w:smallCaps w:val="0"/>
          <w:strike w:val="0"/>
          <w:color w:val="000000"/>
          <w:sz w:val="24"/>
          <w:szCs w:val="24"/>
          <w:highlight w:val="white"/>
          <w:u w:val="none"/>
          <w:vertAlign w:val="baseline"/>
          <w:rtl w:val="0"/>
        </w:rPr>
        <w:t xml:space="preserve">situação de necessidade resultar de culpa de quem os pleiteia.</w:t>
      </w: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63.63677978515625" w:line="360" w:lineRule="auto"/>
        <w:ind w:left="720.2400207519531" w:right="-8.800048828125" w:firstLine="736.6001892089844"/>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Dessa forma e de acordo com os documentos juntados nesta CONTESTAÇÃO, pode-se  verificar, que o RÉU, paga espontânea e regularmente, a PENSÃO ALIMENTÍCIA de CAIO. </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63.63677978515625" w:line="360" w:lineRule="auto"/>
        <w:ind w:left="720.2400207519531" w:right="-8.800048828125" w:firstLine="736.6001892089844"/>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Ocorre, EXCELÊNCIA, que a PARTE AUTORA, percebe um salário mensal superior ao que  percebe o RÉU, portanto, a PARTE AUTORA, está em plenas condições de arcar com as suas  obrigações. Nesse sentido, o artigo 1696, do Código Civil, apregoa que a prestação de  alimentos é dever recíproco entre pais e filhos e é extensivo a todos os ascendentes, recaindo  a obrigação, entre os mais próximos.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63.6402893066406" w:right="0.601806640625" w:hanging="14.16015625"/>
        <w:jc w:val="both"/>
        <w:rPr>
          <w:b w:val="1"/>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A</w:t>
      </w:r>
      <w:r w:rsidDel="00000000" w:rsidR="00000000" w:rsidRPr="00000000">
        <w:rPr>
          <w:i w:val="1"/>
          <w:smallCaps w:val="0"/>
          <w:strike w:val="0"/>
          <w:color w:val="000000"/>
          <w:sz w:val="24"/>
          <w:szCs w:val="24"/>
          <w:highlight w:val="white"/>
          <w:u w:val="none"/>
          <w:vertAlign w:val="baseline"/>
          <w:rtl w:val="0"/>
        </w:rPr>
        <w:t xml:space="preserve">rt. 1.696. O direito à prestação de alimentos é recíproco entre pais e filhos, </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i w:val="1"/>
          <w:smallCaps w:val="0"/>
          <w:strike w:val="0"/>
          <w:color w:val="000000"/>
          <w:sz w:val="24"/>
          <w:szCs w:val="24"/>
          <w:highlight w:val="white"/>
          <w:u w:val="none"/>
          <w:vertAlign w:val="baseline"/>
          <w:rtl w:val="0"/>
        </w:rPr>
        <w:t xml:space="preserve">e extensivo a todos os ascendentes, recaindo a obrigação nos mais próximos </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i w:val="1"/>
          <w:smallCaps w:val="0"/>
          <w:strike w:val="0"/>
          <w:color w:val="000000"/>
          <w:sz w:val="24"/>
          <w:szCs w:val="24"/>
          <w:highlight w:val="white"/>
          <w:u w:val="none"/>
          <w:vertAlign w:val="baseline"/>
          <w:rtl w:val="0"/>
        </w:rPr>
        <w:t xml:space="preserve">em grau, uns em falta de outros.</w:t>
      </w:r>
      <w:r w:rsidDel="00000000" w:rsidR="00000000" w:rsidRPr="00000000">
        <w:rPr>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63.836669921875" w:line="360" w:lineRule="auto"/>
        <w:ind w:left="720.4800415039062" w:right="1.561279296875" w:firstLine="736.3601684570312"/>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Majestosamente, esse mesmo sentido, a CONSTITUIÇÃO FEDERAL DE 1988, no artigo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white"/>
          <w:u w:val="none"/>
          <w:vertAlign w:val="baseline"/>
          <w:rtl w:val="0"/>
        </w:rPr>
        <w:t xml:space="preserve">229 determina que “</w:t>
      </w:r>
      <w:r w:rsidDel="00000000" w:rsidR="00000000" w:rsidRPr="00000000">
        <w:rPr>
          <w:i w:val="1"/>
          <w:smallCaps w:val="0"/>
          <w:strike w:val="0"/>
          <w:color w:val="000000"/>
          <w:sz w:val="24"/>
          <w:szCs w:val="24"/>
          <w:highlight w:val="white"/>
          <w:u w:val="none"/>
          <w:vertAlign w:val="baseline"/>
          <w:rtl w:val="0"/>
        </w:rPr>
        <w:t xml:space="preserve">Os pais têm o dever de assistir, criar e educar os filhos menores, e os </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i w:val="1"/>
          <w:smallCaps w:val="0"/>
          <w:strike w:val="0"/>
          <w:color w:val="000000"/>
          <w:sz w:val="24"/>
          <w:szCs w:val="24"/>
          <w:highlight w:val="white"/>
          <w:u w:val="none"/>
          <w:vertAlign w:val="baseline"/>
          <w:rtl w:val="0"/>
        </w:rPr>
        <w:t xml:space="preserve">filhos maiores têm o dever de ajudar e amparar os pais na velhice, carência ou enfermidade</w:t>
      </w:r>
      <w:r w:rsidDel="00000000" w:rsidR="00000000" w:rsidRPr="00000000">
        <w:rPr>
          <w:i w:val="1"/>
          <w:smallCaps w:val="0"/>
          <w:strike w:val="0"/>
          <w:color w:val="000000"/>
          <w:sz w:val="24"/>
          <w:szCs w:val="24"/>
          <w:highlight w:val="white"/>
          <w:u w:val="none"/>
          <w:vertAlign w:val="baseline"/>
          <w:rtl w:val="0"/>
        </w:rPr>
        <w:t xml:space="preserve">.</w:t>
      </w:r>
      <w:r w:rsidDel="00000000" w:rsidR="00000000" w:rsidRPr="00000000">
        <w:rPr>
          <w:i w:val="0"/>
          <w:smallCaps w:val="0"/>
          <w:strike w:val="0"/>
          <w:color w:val="000000"/>
          <w:sz w:val="24"/>
          <w:szCs w:val="24"/>
          <w:highlight w:val="white"/>
          <w:u w:val="none"/>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58.836669921875" w:line="360" w:lineRule="auto"/>
        <w:ind w:left="736.3200378417969" w:right="0.360107421875" w:firstLine="708.7600708007812"/>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Sendo assim, EXCELÊNCIA, a AUTORA deve arcar com a metade das despesas do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white"/>
          <w:u w:val="none"/>
          <w:vertAlign w:val="baseline"/>
          <w:rtl w:val="0"/>
        </w:rPr>
        <w:t xml:space="preserve">MENOR, além de estar em plenas condições financeiras para tal.</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pStyle w:val="Heading4"/>
        <w:widowControl w:val="0"/>
        <w:spacing w:before="853.1201171875" w:line="360" w:lineRule="auto"/>
        <w:ind w:firstLine="720"/>
        <w:jc w:val="both"/>
        <w:rPr/>
      </w:pPr>
      <w:bookmarkStart w:colFirst="0" w:colLast="0" w:name="_q1bbqrszswro" w:id="5"/>
      <w:bookmarkEnd w:id="5"/>
      <w:r w:rsidDel="00000000" w:rsidR="00000000" w:rsidRPr="00000000">
        <w:rPr>
          <w:rtl w:val="0"/>
        </w:rPr>
        <w:t xml:space="preserve">IV - PROVAS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830.439453125" w:line="360" w:lineRule="auto"/>
        <w:ind w:left="720" w:right="0" w:firstLine="0"/>
        <w:jc w:val="both"/>
        <w:rPr>
          <w:sz w:val="24"/>
          <w:szCs w:val="24"/>
        </w:rPr>
      </w:pPr>
      <w:r w:rsidDel="00000000" w:rsidR="00000000" w:rsidRPr="00000000">
        <w:rPr>
          <w:sz w:val="24"/>
          <w:szCs w:val="24"/>
          <w:rtl w:val="0"/>
        </w:rPr>
        <w:t xml:space="preserve">A PARTE RÉ requer a junção das suas provas, bem como a produção das provas dos  fatos alegados pela PARTE AUTORA, documental, depoimento pessoal, testemunhal e  daquelas que se fizerem necessárias no curso da instrução processual</w:t>
      </w:r>
    </w:p>
    <w:p w:rsidR="00000000" w:rsidDel="00000000" w:rsidP="00000000" w:rsidRDefault="00000000" w:rsidRPr="00000000" w14:paraId="00000027">
      <w:pPr>
        <w:pStyle w:val="Heading4"/>
        <w:widowControl w:val="0"/>
        <w:spacing w:before="830.439453125" w:line="360" w:lineRule="auto"/>
        <w:ind w:left="720" w:firstLine="0"/>
        <w:jc w:val="both"/>
        <w:rPr/>
      </w:pPr>
      <w:bookmarkStart w:colFirst="0" w:colLast="0" w:name="_mnk4s9txkas5" w:id="6"/>
      <w:bookmarkEnd w:id="6"/>
      <w:r w:rsidDel="00000000" w:rsidR="00000000" w:rsidRPr="00000000">
        <w:rPr>
          <w:rtl w:val="0"/>
        </w:rPr>
        <w:t xml:space="preserve">V - </w:t>
      </w:r>
      <w:r w:rsidDel="00000000" w:rsidR="00000000" w:rsidRPr="00000000">
        <w:rPr>
          <w:vertAlign w:val="baseline"/>
          <w:rtl w:val="0"/>
        </w:rPr>
        <w:t xml:space="preserve">DOS PEDIDOS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30.439453125" w:line="360" w:lineRule="auto"/>
        <w:ind w:left="720" w:right="0" w:firstLine="720"/>
        <w:jc w:val="both"/>
        <w:rPr>
          <w:sz w:val="24"/>
          <w:szCs w:val="24"/>
        </w:rPr>
      </w:pPr>
      <w:r w:rsidDel="00000000" w:rsidR="00000000" w:rsidRPr="00000000">
        <w:rPr>
          <w:sz w:val="24"/>
          <w:szCs w:val="24"/>
          <w:rtl w:val="0"/>
        </w:rPr>
        <w:t xml:space="preserve">Diante ao exposto, a PARTE RÉ, respeitosamente, requer a Vossa EXCELÊNCIA, os pedidos que passo a expor:</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01.318359375" w:line="360" w:lineRule="auto"/>
        <w:ind w:left="1097.0401000976562"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Requer de vossa excelência a gratuidade da justiça;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360" w:lineRule="auto"/>
        <w:ind w:left="1090.0801086425781"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Acolhimento da primeira liminar de ilegitimidade ativa;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360" w:lineRule="auto"/>
        <w:ind w:left="1088.6401367187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 Acolhimento da incompetência absoluta;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6.719970703125" w:line="360" w:lineRule="auto"/>
        <w:ind w:left="1082.1601867675781"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 Acolhimento da extinção do processo;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7.1197509765625" w:line="360" w:lineRule="auto"/>
        <w:ind w:left="1088.4001159667969"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 Acolhimento da improcedência do pedido realizado pela autora;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360" w:lineRule="auto"/>
        <w:ind w:left="1088.1600952148438" w:right="1431.0009765625" w:firstLine="0.960083007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 A intimação do Ministério Público, conforme o ECA artigo 201, inciso III;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360" w:lineRule="auto"/>
        <w:ind w:left="1088.1600952148438" w:right="1431.0009765625" w:firstLine="0.9600830078125"/>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7. Reconhecimento da prejudicial de mérito;</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6.7205810546875" w:line="360" w:lineRule="auto"/>
        <w:ind w:left="1088.1600952148438" w:right="1431.0009765625" w:firstLine="0.960083007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 A condenação da parte autora ao pagamento das custas e sucumbênciais honorárias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05.5194091796875" w:line="360" w:lineRule="auto"/>
        <w:ind w:left="720.4800415039062" w:right="0.87890625" w:firstLine="720.280151367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56.1871337890625" w:line="360" w:lineRule="auto"/>
        <w:ind w:left="726.239929199218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Sobral</w:t>
      </w:r>
      <w:r w:rsidDel="00000000" w:rsidR="00000000" w:rsidRPr="00000000">
        <w:rPr>
          <w:i w:val="0"/>
          <w:smallCaps w:val="0"/>
          <w:strike w:val="0"/>
          <w:color w:val="000000"/>
          <w:sz w:val="24"/>
          <w:szCs w:val="24"/>
          <w:u w:val="none"/>
          <w:shd w:fill="auto" w:val="clear"/>
          <w:vertAlign w:val="baseline"/>
          <w:rtl w:val="0"/>
        </w:rPr>
        <w:t xml:space="preserve">, data.  00/00/00</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10.32012939453125" w:line="360" w:lineRule="auto"/>
        <w:ind w:left="736.3200378417969"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ADV .MR</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15.52001953125" w:line="360" w:lineRule="auto"/>
        <w:ind w:left="727.679901123046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OAB 000000 - SC</w:t>
      </w:r>
      <w:r w:rsidDel="00000000" w:rsidR="00000000" w:rsidRPr="00000000">
        <w:rPr>
          <w:rtl w:val="0"/>
        </w:rPr>
      </w:r>
    </w:p>
    <w:sectPr>
      <w:pgSz w:h="16820" w:w="11900" w:orient="portrait"/>
      <w:pgMar w:bottom="1790.8799743652344" w:top="1430.80078125" w:left="1444.3199157714844" w:right="1381.83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